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013450" cy="8064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806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MINISTERO DELL'ISTRUZIONE DELL'UNIVERSITA' E DELLA RICERCA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STATALE DI TUSCANIA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"Ildovaldo Ridolfi" - Viale Trieste, 2 - 01017 Tuscania (VT)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0761443614– C.F.: 80016090567 – C.M.: VTIC820007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vtic820007@istruzione.it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Pec: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333ff"/>
          <w:sz w:val="24"/>
          <w:szCs w:val="24"/>
          <w:u w:val="none"/>
          <w:shd w:fill="auto" w:val="clear"/>
          <w:vertAlign w:val="baseline"/>
          <w:rtl w:val="0"/>
        </w:rPr>
        <w:t xml:space="preserve">vtic820007@pec.istruzione.it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Sito Internet: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www.istitutocomprensivotuscania.edu.it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GLO operativo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finale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  <w:tab/>
        <w:t xml:space="preserve">            </w:t>
        <w:tab/>
        <w:tab/>
        <w:t xml:space="preserve">Anno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Griglia per il profilo alunno/a Matricola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GLO                                                    Classe                                Sezione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della Infanzia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38100</wp:posOffset>
                </wp:positionV>
                <wp:extent cx="175263" cy="129543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0" y="0"/>
                          <a:ext cx="175263" cy="129543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4A7EBB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  <a:effectLst>
                          <a:outerShdw algn="tl" dir="5400000" dist="23042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82425" lIns="158750" spcFirstLastPara="1" rIns="158750" wrap="square" tIns="82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38100</wp:posOffset>
                </wp:positionV>
                <wp:extent cx="175263" cy="129543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175263" cy="1295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Primaria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38100</wp:posOffset>
                </wp:positionV>
                <wp:extent cx="175263" cy="129543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 rot="10800000">
                          <a:off x="0" y="0"/>
                          <a:ext cx="175263" cy="129543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4A7EBB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  <a:effectLst>
                          <a:outerShdw algn="tl" dir="5400000" dist="23042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82425" lIns="158750" spcFirstLastPara="1" rIns="158750" wrap="square" tIns="82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38100</wp:posOffset>
                </wp:positionV>
                <wp:extent cx="175263" cy="129543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175263" cy="1295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secondaria I grado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50800</wp:posOffset>
                </wp:positionV>
                <wp:extent cx="187964" cy="13716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0"/>
                          <a:ext cx="187964" cy="1371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cmpd="sng" w="9525">
                          <a:solidFill>
                            <a:srgbClr val="4A7EBB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  <a:effectLst>
                          <a:outerShdw algn="tl" dir="5400000" dist="23042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82425" lIns="158750" spcFirstLastPara="1" rIns="158750" wrap="square" tIns="82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50800</wp:posOffset>
                </wp:positionV>
                <wp:extent cx="187964" cy="13716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4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curricolari: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Docente/i di sostegno: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Equipe multifunzionale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Funzione strumentale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Genitore/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i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dell’alunno: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rtl w:val="0"/>
        </w:rPr>
        <w:t xml:space="preserve">Assenti: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Inizio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incontro: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Termine incontro: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Situazione familiare/descrizione dell’alunno/a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dei genitori o esercenti la responsabilità genitoriale ovvero di altri componenti del GLO come da Quadro informativo al punto 1 del PEI: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organizzazione casa-scuola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comportamento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abitudini e interessi espressi dall’alunno/a in ambito extra-scolastico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espressione orale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memoria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left"/>
        <w:tblInd w:w="-42.0" w:type="dxa"/>
        <w:tblLayout w:type="fixed"/>
        <w:tblLook w:val="0000"/>
      </w:tblPr>
      <w:tblGrid>
        <w:gridCol w:w="2819"/>
        <w:gridCol w:w="6870"/>
        <w:tblGridChange w:id="0">
          <w:tblGrid>
            <w:gridCol w:w="2819"/>
            <w:gridCol w:w="6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TEMPO DI FREQUENZA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SITUAZIONE INIZIALE: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AFFETTIVITÀ,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SOCIALIZZAZIONE,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CONVIVENZA CIVILE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RISPETTO DELLE REGOLE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INTERESSE,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PARTECIPAZIONE,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IMPEGNO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d3gk01qd9p8v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AUTONOMIA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OBIETTIVI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EDUCATIVI E DIDATTICI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METODOLOGIE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STRATEGIE DI INTERVENTO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DECISIONI ASSUNTE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2" w:right="0" w:firstLine="708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://www.istitutocomprensivotuscania.gov.it/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